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3807" w:rsidRPr="00A108A5" w:rsidRDefault="008D1D60" w:rsidP="000B3807">
      <w:pPr>
        <w:pStyle w:val="Nadpis1"/>
        <w:rPr>
          <w:b/>
        </w:rPr>
      </w:pPr>
      <w:r>
        <w:rPr>
          <w:b/>
        </w:rPr>
        <w:t>Podklad k</w:t>
      </w:r>
      <w:r w:rsidR="000B3807" w:rsidRPr="00A108A5">
        <w:rPr>
          <w:b/>
        </w:rPr>
        <w:t> analýze AIS ČBÚ SBS</w:t>
      </w:r>
    </w:p>
    <w:p w:rsidR="00A108A5" w:rsidRDefault="00A108A5"/>
    <w:p w:rsidR="00C16953" w:rsidRDefault="000B3807" w:rsidP="00C16953">
      <w:pPr>
        <w:spacing w:after="0"/>
      </w:pPr>
      <w:r>
        <w:t>Zákon:</w:t>
      </w:r>
      <w:r w:rsidR="00C16953">
        <w:t xml:space="preserve"> 61/1988 Sb.</w:t>
      </w:r>
      <w:r w:rsidR="00A42270">
        <w:br/>
      </w:r>
      <w:r w:rsidR="00532636">
        <w:t>Agenda:</w:t>
      </w:r>
      <w:r w:rsidR="00C16953">
        <w:t xml:space="preserve"> </w:t>
      </w:r>
      <w:r w:rsidR="00D402B5">
        <w:t xml:space="preserve">§ </w:t>
      </w:r>
      <w:r w:rsidR="00EB0303">
        <w:t>31</w:t>
      </w:r>
      <w:r w:rsidR="00141EFB">
        <w:t xml:space="preserve"> </w:t>
      </w:r>
    </w:p>
    <w:p w:rsidR="008D1D60" w:rsidRDefault="00235AC9" w:rsidP="00C16953">
      <w:pPr>
        <w:spacing w:after="0"/>
        <w:jc w:val="both"/>
      </w:pPr>
      <w:r>
        <w:t>Odbor:</w:t>
      </w:r>
      <w:r w:rsidR="00A42270">
        <w:br/>
      </w:r>
      <w:r>
        <w:t>Oddělení:</w:t>
      </w:r>
      <w:r w:rsidR="00C16953">
        <w:t xml:space="preserve"> oddělení výbušnin ČBÚ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830"/>
        <w:gridCol w:w="5758"/>
      </w:tblGrid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Stručný popis </w:t>
            </w:r>
          </w:p>
        </w:tc>
        <w:tc>
          <w:tcPr>
            <w:tcW w:w="5758" w:type="dxa"/>
          </w:tcPr>
          <w:p w:rsidR="000B3807" w:rsidRDefault="00EB0303" w:rsidP="00141EFB">
            <w:pPr>
              <w:jc w:val="both"/>
            </w:pPr>
            <w:r>
              <w:t>Umísťování skladů výbušnin</w:t>
            </w:r>
          </w:p>
        </w:tc>
      </w:tr>
      <w:tr w:rsidR="00532636" w:rsidTr="00821715">
        <w:trPr>
          <w:trHeight w:val="288"/>
        </w:trPr>
        <w:tc>
          <w:tcPr>
            <w:tcW w:w="2830" w:type="dxa"/>
          </w:tcPr>
          <w:p w:rsidR="00532636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Činnost v rámci agendy ČBÚ </w:t>
            </w:r>
          </w:p>
        </w:tc>
        <w:tc>
          <w:tcPr>
            <w:tcW w:w="5758" w:type="dxa"/>
          </w:tcPr>
          <w:p w:rsidR="00532636" w:rsidRDefault="00EB0303" w:rsidP="0006405D">
            <w:pPr>
              <w:jc w:val="both"/>
            </w:pPr>
            <w:r>
              <w:t>Ne</w:t>
            </w:r>
            <w:r w:rsidR="000D3BA8" w:rsidRPr="000D3BA8">
              <w:t xml:space="preserve"> </w:t>
            </w:r>
          </w:p>
        </w:tc>
      </w:tr>
      <w:tr w:rsidR="000B3807" w:rsidTr="00821715">
        <w:trPr>
          <w:trHeight w:val="272"/>
        </w:trPr>
        <w:tc>
          <w:tcPr>
            <w:tcW w:w="2830" w:type="dxa"/>
          </w:tcPr>
          <w:p w:rsidR="000B3807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Činnost v rámci agendy OBÚ</w:t>
            </w:r>
          </w:p>
        </w:tc>
        <w:tc>
          <w:tcPr>
            <w:tcW w:w="5758" w:type="dxa"/>
          </w:tcPr>
          <w:p w:rsidR="00EB0303" w:rsidRDefault="00EB0303" w:rsidP="00EB0303">
            <w:pPr>
              <w:jc w:val="both"/>
            </w:pPr>
            <w:r>
              <w:t>Sklad výbušnin umisťuje</w:t>
            </w:r>
          </w:p>
          <w:p w:rsidR="00EB0303" w:rsidRDefault="00EB0303" w:rsidP="00EB0303">
            <w:pPr>
              <w:jc w:val="both"/>
            </w:pPr>
            <w:r>
              <w:t xml:space="preserve">a) </w:t>
            </w:r>
            <w:r>
              <w:t xml:space="preserve">v dobývacím prostoru obvodní báňský úřad, </w:t>
            </w:r>
          </w:p>
          <w:p w:rsidR="000B3807" w:rsidRDefault="00EB0303" w:rsidP="00EB0303">
            <w:pPr>
              <w:jc w:val="both"/>
            </w:pPr>
            <w:r>
              <w:t xml:space="preserve">b) </w:t>
            </w:r>
            <w:r>
              <w:t>v ostatních případech orgán přís</w:t>
            </w:r>
            <w:r>
              <w:t>lušný podle stavebního zákona</w:t>
            </w:r>
            <w:r>
              <w:t xml:space="preserve"> v souladu se závazným stanoviskem obvodního báňského úřadu.</w:t>
            </w:r>
          </w:p>
        </w:tc>
      </w:tr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Vstupy</w:t>
            </w:r>
          </w:p>
        </w:tc>
        <w:tc>
          <w:tcPr>
            <w:tcW w:w="5758" w:type="dxa"/>
          </w:tcPr>
          <w:p w:rsidR="000B3807" w:rsidRDefault="002772A8" w:rsidP="00A276E9">
            <w:pPr>
              <w:jc w:val="both"/>
            </w:pPr>
            <w:r>
              <w:t>Žádosti organizací (</w:t>
            </w:r>
            <w:r w:rsidR="002A06BB">
              <w:t xml:space="preserve">dnes většinou </w:t>
            </w:r>
            <w:r>
              <w:t xml:space="preserve">v listinné podobě, </w:t>
            </w:r>
            <w:r w:rsidR="002A06BB">
              <w:t xml:space="preserve">výjimečně </w:t>
            </w:r>
            <w:r>
              <w:t xml:space="preserve">přes </w:t>
            </w:r>
            <w:proofErr w:type="spellStart"/>
            <w:r>
              <w:t>e</w:t>
            </w:r>
            <w:r w:rsidR="002A06BB">
              <w:t>Spis</w:t>
            </w:r>
            <w:proofErr w:type="spellEnd"/>
            <w:r w:rsidR="002A06BB">
              <w:t xml:space="preserve"> - DS</w:t>
            </w:r>
            <w:r>
              <w:t>).</w:t>
            </w:r>
          </w:p>
        </w:tc>
      </w:tr>
      <w:tr w:rsidR="000B3807" w:rsidTr="00821715">
        <w:trPr>
          <w:trHeight w:val="272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Výstupy</w:t>
            </w:r>
          </w:p>
        </w:tc>
        <w:tc>
          <w:tcPr>
            <w:tcW w:w="5758" w:type="dxa"/>
          </w:tcPr>
          <w:p w:rsidR="000B3807" w:rsidRDefault="002772A8" w:rsidP="00DD0F8D">
            <w:pPr>
              <w:jc w:val="both"/>
            </w:pPr>
            <w:r>
              <w:t xml:space="preserve">Rozhodnutí </w:t>
            </w:r>
            <w:r w:rsidR="00EB0303">
              <w:t>O</w:t>
            </w:r>
            <w:r>
              <w:t>BÚ</w:t>
            </w:r>
            <w:r w:rsidR="00EB0303">
              <w:t xml:space="preserve"> nebo závazné stanovisko OBÚ</w:t>
            </w:r>
            <w:bookmarkStart w:id="0" w:name="_GoBack"/>
            <w:bookmarkEnd w:id="0"/>
            <w:r w:rsidR="002A06BB">
              <w:t xml:space="preserve"> </w:t>
            </w:r>
          </w:p>
        </w:tc>
      </w:tr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Evidence</w:t>
            </w:r>
            <w:r w:rsidR="00532636" w:rsidRPr="00A108A5">
              <w:rPr>
                <w:b/>
              </w:rPr>
              <w:t xml:space="preserve"> interní</w:t>
            </w:r>
            <w:r w:rsidRPr="00A108A5">
              <w:rPr>
                <w:b/>
              </w:rPr>
              <w:t xml:space="preserve"> </w:t>
            </w:r>
          </w:p>
        </w:tc>
        <w:tc>
          <w:tcPr>
            <w:tcW w:w="5758" w:type="dxa"/>
          </w:tcPr>
          <w:p w:rsidR="000B3807" w:rsidRDefault="002A06BB" w:rsidP="00141EFB">
            <w:pPr>
              <w:jc w:val="both"/>
            </w:pPr>
            <w:r>
              <w:t>OP – evidence vydaných povolení pro Zprávu o činnosti SBS</w:t>
            </w:r>
            <w:r w:rsidR="00C74FB2">
              <w:t xml:space="preserve"> </w:t>
            </w:r>
          </w:p>
        </w:tc>
      </w:tr>
      <w:tr w:rsidR="000B3807" w:rsidTr="00821715">
        <w:trPr>
          <w:trHeight w:val="561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Evidence </w:t>
            </w:r>
            <w:r w:rsidR="00532636" w:rsidRPr="00A108A5">
              <w:rPr>
                <w:b/>
              </w:rPr>
              <w:t xml:space="preserve">externí </w:t>
            </w:r>
            <w:r w:rsidRPr="00A108A5">
              <w:rPr>
                <w:b/>
              </w:rPr>
              <w:t>/</w:t>
            </w:r>
            <w:r w:rsidR="00532636" w:rsidRPr="00A108A5">
              <w:rPr>
                <w:b/>
              </w:rPr>
              <w:t>p</w:t>
            </w:r>
            <w:r w:rsidRPr="00A108A5">
              <w:rPr>
                <w:b/>
              </w:rPr>
              <w:t xml:space="preserve">ovinná / nepovinná /komu </w:t>
            </w:r>
          </w:p>
        </w:tc>
        <w:tc>
          <w:tcPr>
            <w:tcW w:w="5758" w:type="dxa"/>
          </w:tcPr>
          <w:p w:rsidR="000B3807" w:rsidRDefault="002A06BB" w:rsidP="00C74FB2">
            <w:pPr>
              <w:jc w:val="both"/>
            </w:pPr>
            <w:r>
              <w:t>Ne</w:t>
            </w:r>
          </w:p>
        </w:tc>
      </w:tr>
      <w:tr w:rsidR="00B96C5E" w:rsidTr="00821715">
        <w:trPr>
          <w:trHeight w:val="561"/>
        </w:trPr>
        <w:tc>
          <w:tcPr>
            <w:tcW w:w="2830" w:type="dxa"/>
          </w:tcPr>
          <w:p w:rsidR="00B96C5E" w:rsidRPr="00A108A5" w:rsidRDefault="00B96C5E" w:rsidP="008D1D60">
            <w:pPr>
              <w:pStyle w:val="Nadpis2"/>
              <w:outlineLvl w:val="1"/>
              <w:rPr>
                <w:b/>
              </w:rPr>
            </w:pPr>
            <w:r>
              <w:rPr>
                <w:b/>
              </w:rPr>
              <w:t xml:space="preserve">Současná forma </w:t>
            </w:r>
            <w:r w:rsidR="00821715">
              <w:rPr>
                <w:b/>
              </w:rPr>
              <w:t>a</w:t>
            </w:r>
            <w:r w:rsidR="008D1D60">
              <w:rPr>
                <w:b/>
              </w:rPr>
              <w:t xml:space="preserve"> stav </w:t>
            </w:r>
            <w:r>
              <w:rPr>
                <w:b/>
              </w:rPr>
              <w:t xml:space="preserve">evidence </w:t>
            </w:r>
          </w:p>
        </w:tc>
        <w:tc>
          <w:tcPr>
            <w:tcW w:w="5758" w:type="dxa"/>
          </w:tcPr>
          <w:p w:rsidR="002772A8" w:rsidRDefault="002772A8" w:rsidP="00DD0F8D">
            <w:pPr>
              <w:jc w:val="both"/>
            </w:pPr>
            <w:r>
              <w:t xml:space="preserve">Žádosti pouze v listinné podobě. </w:t>
            </w:r>
          </w:p>
          <w:p w:rsidR="00B96C5E" w:rsidRDefault="0006405D" w:rsidP="00DD0F8D">
            <w:pPr>
              <w:jc w:val="both"/>
            </w:pPr>
            <w:r>
              <w:t>Excel</w:t>
            </w:r>
            <w:r w:rsidR="002A06BB">
              <w:t xml:space="preserve"> evidence pro Hornickou ročenku, resp. měsíční hlášení OBÚ</w:t>
            </w:r>
          </w:p>
        </w:tc>
      </w:tr>
      <w:tr w:rsidR="000B3807" w:rsidTr="005A3EC2">
        <w:trPr>
          <w:trHeight w:val="1222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Je zapracováno v minulé </w:t>
            </w:r>
            <w:r w:rsidR="00532636" w:rsidRPr="00A108A5">
              <w:rPr>
                <w:b/>
              </w:rPr>
              <w:t>analýze /dostatečně / n</w:t>
            </w:r>
            <w:r w:rsidRPr="00A108A5">
              <w:rPr>
                <w:b/>
              </w:rPr>
              <w:t xml:space="preserve">utno aktualizovat / </w:t>
            </w:r>
          </w:p>
        </w:tc>
        <w:tc>
          <w:tcPr>
            <w:tcW w:w="5758" w:type="dxa"/>
          </w:tcPr>
          <w:p w:rsidR="000B3807" w:rsidRDefault="00BF76FA" w:rsidP="008D1D60">
            <w:r>
              <w:t>Ano - aktualizovat</w:t>
            </w:r>
          </w:p>
          <w:p w:rsidR="000B3807" w:rsidRDefault="000B3807" w:rsidP="008D1D60"/>
          <w:p w:rsidR="008D1D60" w:rsidRDefault="008D1D60" w:rsidP="008D1D60"/>
          <w:p w:rsidR="008D1D60" w:rsidRDefault="008D1D60" w:rsidP="008D1D60"/>
          <w:p w:rsidR="000B3807" w:rsidRDefault="000B3807" w:rsidP="008D1D60"/>
        </w:tc>
      </w:tr>
    </w:tbl>
    <w:p w:rsidR="00235AC9" w:rsidRDefault="00235AC9" w:rsidP="000B3807"/>
    <w:p w:rsidR="000B3807" w:rsidRDefault="000B3807" w:rsidP="000B3807">
      <w:r>
        <w:t>Vypracoval:</w:t>
      </w:r>
      <w:r w:rsidR="005A3EC2">
        <w:t xml:space="preserve"> M. Malíř</w:t>
      </w:r>
    </w:p>
    <w:p w:rsidR="000B3807" w:rsidRDefault="000B3807" w:rsidP="000B3807">
      <w:r>
        <w:t>Schválil:</w:t>
      </w:r>
    </w:p>
    <w:p w:rsidR="000B3807" w:rsidRDefault="000B3807" w:rsidP="000B3807">
      <w:r>
        <w:t xml:space="preserve">Dne: </w:t>
      </w:r>
      <w:r w:rsidR="005A3EC2">
        <w:t>23. 11. 2016</w:t>
      </w:r>
    </w:p>
    <w:sectPr w:rsidR="000B38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35BA"/>
    <w:multiLevelType w:val="hybridMultilevel"/>
    <w:tmpl w:val="2CE2318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EEF"/>
    <w:rsid w:val="00034EEF"/>
    <w:rsid w:val="0006405D"/>
    <w:rsid w:val="000B3807"/>
    <w:rsid w:val="000D3BA8"/>
    <w:rsid w:val="000F76AD"/>
    <w:rsid w:val="00141EFB"/>
    <w:rsid w:val="00235AC9"/>
    <w:rsid w:val="00250B86"/>
    <w:rsid w:val="00251CB2"/>
    <w:rsid w:val="002772A8"/>
    <w:rsid w:val="002A06BB"/>
    <w:rsid w:val="003C52B9"/>
    <w:rsid w:val="00532636"/>
    <w:rsid w:val="00557E27"/>
    <w:rsid w:val="005A3EC2"/>
    <w:rsid w:val="005F57F3"/>
    <w:rsid w:val="00821715"/>
    <w:rsid w:val="008D1D60"/>
    <w:rsid w:val="00935A89"/>
    <w:rsid w:val="00976293"/>
    <w:rsid w:val="00A108A5"/>
    <w:rsid w:val="00A276E9"/>
    <w:rsid w:val="00A42270"/>
    <w:rsid w:val="00A83DC5"/>
    <w:rsid w:val="00AB7B9D"/>
    <w:rsid w:val="00B81A7E"/>
    <w:rsid w:val="00B96C5E"/>
    <w:rsid w:val="00BC43D9"/>
    <w:rsid w:val="00BF76FA"/>
    <w:rsid w:val="00C16953"/>
    <w:rsid w:val="00C74FB2"/>
    <w:rsid w:val="00D402B5"/>
    <w:rsid w:val="00D86920"/>
    <w:rsid w:val="00DD0F8D"/>
    <w:rsid w:val="00EB0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F9A71"/>
  <w15:chartTrackingRefBased/>
  <w15:docId w15:val="{023E7104-5203-442A-8039-22292CA77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0B380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0B380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034E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Standardnpsmoodstavce"/>
    <w:link w:val="Nadpis1"/>
    <w:uiPriority w:val="9"/>
    <w:rsid w:val="000B380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0B380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108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08A5"/>
    <w:rPr>
      <w:rFonts w:ascii="Segoe UI" w:hAnsi="Segoe UI" w:cs="Segoe UI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141E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Křivonoska Viktor</dc:creator>
  <cp:keywords/>
  <dc:description/>
  <cp:lastModifiedBy>Malíř Martin</cp:lastModifiedBy>
  <cp:revision>2</cp:revision>
  <cp:lastPrinted>2016-11-14T13:15:00Z</cp:lastPrinted>
  <dcterms:created xsi:type="dcterms:W3CDTF">2016-11-23T13:18:00Z</dcterms:created>
  <dcterms:modified xsi:type="dcterms:W3CDTF">2016-11-23T13:18:00Z</dcterms:modified>
</cp:coreProperties>
</file>